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 w:rsidR="00A77B3E">
      <w:r>
        <w:drawing>
          <wp:inline>
            <wp:extent cx="5943600" cy="445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РОДИТЕЛЬСКОЕ СОБРАНИЕ</w:t>
      </w:r>
    </w:p>
    <w:p w:rsidR="00A77B3E">
      <w:r>
        <w:t>«ПОЧЕМУ НАШИ ДЕТИ</w:t>
      </w:r>
    </w:p>
    <w:p w:rsidR="00A77B3E">
      <w:r>
        <w:t>ЛГУТ?»</w:t>
      </w:r>
    </w:p>
    <w:p w:rsidR="00A77B3E">
      <w:r>
        <w:br w:type="page"/>
      </w:r>
      <w:r>
        <w:drawing>
          <wp:inline>
            <wp:extent cx="5943600" cy="4457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Феномен общения, </w:t>
      </w:r>
    </w:p>
    <w:p w:rsidR="00A77B3E">
      <w:r>
        <w:t xml:space="preserve"> состоящий в искажении действительного положения вещей; </w:t>
      </w:r>
    </w:p>
    <w:p w:rsidR="00A77B3E">
      <w:r>
        <w:t xml:space="preserve"> чаще всего выражается в содержании речевых сообщений, немедленная проверка, которых затруднительна или невозможна.</w:t>
      </w:r>
    </w:p>
    <w:p w:rsidR="00A77B3E">
      <w:r>
        <w:t>Ложь</w:t>
      </w:r>
    </w:p>
    <w:p w:rsidR="00A77B3E">
      <w:r>
        <w:br w:type="page"/>
      </w:r>
      <w:r>
        <w:drawing>
          <wp:inline>
            <wp:extent cx="5943600" cy="4457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t xml:space="preserve">   </w:t>
      </w:r>
    </w:p>
    <w:p w:rsidR="00A77B3E"/>
    <w:p w:rsidR="00A77B3E">
      <w:r>
        <w:t>Признаки  неправды</w:t>
      </w:r>
    </w:p>
    <w:p w:rsidR="00A77B3E">
      <w:r>
        <w:t>Потирает подбородок или виски;</w:t>
      </w:r>
    </w:p>
    <w:p w:rsidR="00A77B3E">
      <w:r>
        <w:t>Потирает глаза;</w:t>
      </w:r>
    </w:p>
    <w:p w:rsidR="00A77B3E">
      <w:r>
        <w:t>Неосознанно прикасается к носу, лицу или рту;</w:t>
      </w:r>
    </w:p>
    <w:p w:rsidR="00A77B3E">
      <w:r>
        <w:t xml:space="preserve">Часто покашливают во время </w:t>
      </w:r>
    </w:p>
    <w:p w:rsidR="00A77B3E">
      <w:r>
        <w:t>Разговора;</w:t>
      </w:r>
    </w:p>
    <w:p w:rsidR="00A77B3E">
      <w:r>
        <w:t xml:space="preserve"> старается отвести взгляд;</w:t>
      </w:r>
    </w:p>
    <w:p w:rsidR="00A77B3E">
      <w:r>
        <w:t xml:space="preserve"> меньше жестикулирует.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t>Причины детской лжи:</w:t>
      </w:r>
    </w:p>
    <w:p w:rsidR="00A77B3E">
      <w:r>
        <w:t xml:space="preserve"> подражание лжи взрослых;</w:t>
      </w:r>
    </w:p>
    <w:p w:rsidR="00A77B3E"/>
    <w:p w:rsidR="00A77B3E">
      <w:r>
        <w:t xml:space="preserve"> продление удовольствия;</w:t>
      </w:r>
    </w:p>
    <w:p w:rsidR="00A77B3E"/>
    <w:p w:rsidR="00A77B3E">
      <w:r>
        <w:t xml:space="preserve"> притворные детские болезни;</w:t>
      </w:r>
    </w:p>
    <w:p w:rsidR="00A77B3E"/>
    <w:p w:rsidR="00A77B3E">
      <w:r>
        <w:t xml:space="preserve"> страх, как причина лжи.</w:t>
      </w:r>
    </w:p>
    <w:p w:rsidR="00A77B3E">
      <w:r>
        <w:br w:type="page"/>
      </w:r>
      <w:r>
        <w:drawing>
          <wp:inline>
            <wp:extent cx="5943600" cy="4457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p w:rsidR="00A77B3E">
      <w:r>
        <w:t>Причины детской лжи:</w:t>
      </w:r>
    </w:p>
    <w:p w:rsidR="00A77B3E">
      <w:r>
        <w:t xml:space="preserve"> попытка избежать наказания;</w:t>
      </w:r>
    </w:p>
    <w:p w:rsidR="00A77B3E">
      <w:r>
        <w:t xml:space="preserve"> стремление привлечь к себе </w:t>
      </w:r>
    </w:p>
    <w:p w:rsidR="00A77B3E">
      <w:r>
        <w:t>внимание;</w:t>
      </w:r>
    </w:p>
    <w:p w:rsidR="00A77B3E">
      <w:r>
        <w:t xml:space="preserve"> наличие у ребёнка проблем,</w:t>
      </w:r>
    </w:p>
    <w:p w:rsidR="00A77B3E">
      <w:r>
        <w:t>Требующих решения;</w:t>
      </w:r>
    </w:p>
    <w:p w:rsidR="00A77B3E">
      <w:r>
        <w:t xml:space="preserve"> защита от стрессовых ситуаций;</w:t>
      </w:r>
    </w:p>
    <w:p w:rsidR="00A77B3E">
      <w:r>
        <w:t xml:space="preserve"> дурной пример окружающих.</w:t>
      </w:r>
    </w:p>
    <w:p w:rsidR="00A77B3E">
      <w:r>
        <w:br w:type="page"/>
      </w:r>
      <w:r>
        <w:drawing>
          <wp:inline>
            <wp:extent cx="5943600" cy="4457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Верьте ребенку;</w:t>
      </w:r>
    </w:p>
    <w:p w:rsidR="00A77B3E">
      <w:r>
        <w:t>Объясните, что на правде «держится мир». Люди живут в согласии, если доверяют друг другу;</w:t>
      </w:r>
    </w:p>
    <w:p w:rsidR="00A77B3E">
      <w:r>
        <w:t>Не создавайте ситуаций для обмана. Избегайте двусмысленных вопросов.</w:t>
      </w:r>
    </w:p>
    <w:p w:rsidR="00A77B3E">
      <w:r>
        <w:t>Не учиняйте унизительных допросов;</w:t>
      </w:r>
    </w:p>
    <w:p w:rsidR="00A77B3E">
      <w:r>
        <w:t>Вознаграждайте честность;</w:t>
      </w:r>
    </w:p>
    <w:p w:rsidR="00A77B3E">
      <w:r>
        <w:t>Показывайте пример честности;</w:t>
      </w:r>
    </w:p>
    <w:p w:rsidR="00A77B3E"/>
    <w:p w:rsidR="00A77B3E"/>
    <w:p w:rsidR="00A77B3E"/>
    <w:p w:rsidR="00A77B3E">
      <w:r>
        <w:t xml:space="preserve">Как справиться </w:t>
      </w:r>
    </w:p>
    <w:p w:rsidR="00A77B3E">
      <w:r>
        <w:t>с детской ложью:</w:t>
      </w:r>
    </w:p>
    <w:p w:rsidR="00A77B3E">
      <w:r>
        <w:br w:type="page"/>
      </w:r>
      <w:r>
        <w:drawing>
          <wp:inline>
            <wp:extent cx="5943600" cy="4457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</w:t>
        <w:br/>
      </w:r>
    </w:p>
    <w:p w:rsidR="00A77B3E">
      <w:r>
        <w:t xml:space="preserve"> </w:t>
      </w:r>
    </w:p>
    <w:p w:rsidR="00A77B3E">
      <w:r>
        <w:t>Не стоит заниматься разоблачением;</w:t>
      </w:r>
    </w:p>
    <w:p w:rsidR="00A77B3E">
      <w:r>
        <w:t>Не называйте ребёнка вруном и обманщиком;</w:t>
      </w:r>
    </w:p>
    <w:p w:rsidR="00A77B3E">
      <w:r>
        <w:t>Не задевайте личность ребёнка;</w:t>
      </w:r>
    </w:p>
    <w:p w:rsidR="00A77B3E">
      <w:r>
        <w:t>Не обманывать детей, чтобы избежать скандала;</w:t>
      </w:r>
    </w:p>
    <w:p w:rsidR="00A77B3E">
      <w:r>
        <w:t>Не следует «запоминать» ложь.</w:t>
      </w:r>
    </w:p>
    <w:p w:rsidR="00A77B3E">
      <w:r>
        <w:br w:type="page"/>
      </w:r>
      <w:r>
        <w:drawing>
          <wp:inline>
            <wp:extent cx="5943600" cy="4457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t>Доверяет вам;</w:t>
      </w:r>
    </w:p>
    <w:p w:rsidR="00A77B3E">
      <w:r>
        <w:t>Не боится гнева или осуждения;</w:t>
      </w:r>
    </w:p>
    <w:p w:rsidR="00A77B3E">
      <w:r>
        <w:t>Уверен: что бы ни случилось, его не унизят как личность;</w:t>
      </w:r>
    </w:p>
    <w:p w:rsidR="00A77B3E">
      <w:r>
        <w:t>Обсуждать будут не его, а поступок, который надо исправить;</w:t>
      </w:r>
    </w:p>
    <w:p w:rsidR="00A77B3E">
      <w:r>
        <w:t>Помогут, поддержат, когда ему плохо;</w:t>
      </w:r>
    </w:p>
    <w:p w:rsidR="00A77B3E">
      <w:r>
        <w:t>Ребёнок твёрдо знает: вы на его стороне;</w:t>
      </w:r>
    </w:p>
    <w:p w:rsidR="00A77B3E">
      <w:r>
        <w:t>Знает, что даже если накажут, то разумно и справедливо.</w:t>
      </w:r>
    </w:p>
    <w:p w:rsidR="00A77B3E"/>
    <w:p w:rsidR="00A77B3E">
      <w:r>
        <w:t>Ребёнок честен с вами только тогда,</w:t>
      </w:r>
    </w:p>
    <w:p w:rsidR="00A77B3E">
      <w:r>
        <w:t xml:space="preserve">когда: </w:t>
      </w:r>
    </w:p>
    <w:p w:rsidR="00A77B3E">
      <w:r>
        <w:br w:type="page"/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